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62C" w:rsidRPr="00E3162C" w:rsidRDefault="00E3162C" w:rsidP="00E3162C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17 июля 2009 года N 172-ФЗ</w:t>
      </w: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40" w:lineRule="auto"/>
        <w:jc w:val="center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РОССИЙСКАЯ ФЕДЕРАЦИЯ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ФЕДЕРАЛЬНЫЙ ЗАКОН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ОБ АНТИКОРРУПЦИОННОЙ ЭКСПЕРТИЗЕ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НОРМАТИВНЫХ ПРАВОВЫХ АКТОВ И ПРОЕКТОВ НОРМАТИВНЫХ</w:t>
      </w:r>
    </w:p>
    <w:p w:rsidR="00E3162C" w:rsidRPr="00E3162C" w:rsidRDefault="00E3162C" w:rsidP="00E3162C">
      <w:pPr>
        <w:spacing w:after="0" w:line="36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  <w:t>ПРАВОВЫХ АКТОВ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Принят</w:t>
      </w:r>
      <w:proofErr w:type="gramEnd"/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Государственной Думой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3 июля 2009 года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Одобрен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Советом Федерации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7 июля 2009 года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1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Настоящий Федеральный закон устанавливает правовые и организационные основы антикоррупционной экспертизы нормативных правовых актов и проектов нормативных правовых актов в целях выявления в них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и их последующего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Коррупциогенными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факторами являются положения нормативных правовых актов (проектов нормативных правовых актов), устанавливающие для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правоприменителя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необоснованно широкие пределы усмотрения или возможность необоснованного применения исключений из общих правил, а также положения, содержащие неопределенные, трудновыполнимые и (или) обременительные требования к гражданам и организациям и тем самым создающие условия для проявления коррупции.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2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Основными принципами организации антикоррупционной экспертизы нормативных правовых актов (проектов нормативных правовых актов) являются: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обязательность проведения антикоррупционной экспертизы проектов нормативных правовых актов;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оценка нормативного правового акта во взаимосвязи с другими нормативными правовыми актами;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обоснованность, объективность 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проверяемость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результатов антикоррупционной экспертизы нормативных правовых актов (проектов нормативных правовых актов);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компетентность лиц, проводящих антикоррупционную экспертизу нормативных правовых актов (проектов нормативных правовых актов);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5) сотрудничество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а также их должностных лиц (далее - органы, организации, их должностные лица) с институтами гражданского общества при проведении антикоррупционной экспертизы нормативных правовых актов (проектов нормативных правовых актов).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3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1. Антикоррупционная экспертиза нормативных правовых актов (проектов нормативных правовых актов) проводится: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прокуратурой Российской Федерации - в соответствии с настоящим Федеральным законом и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"О прокуратуре Российской Федерации", в установленном Генеральной прокуратурой Российской Федерации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определенной Правительством Российской Федерации;</w:t>
      </w:r>
      <w:proofErr w:type="gramEnd"/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федеральным органом исполнительной власти в области юстиции - в соответствии с настоящим Федеральным законом,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определенным Правительством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3) органами, организациями, их должностными лицами - в соответствии с настоящим Федеральным законом,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установленном нормативными правовыми актами соответствующих федеральных органов исполнительной власти, иных государственных органов и организаций, органов государственной власти субъектов Российской Федерации, органов местного самоуправления, и согласно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методике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определенной Правительством Российской Федерации.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2. Прокуроры в ходе осуществления своих полномочий проводят антикоррупционную экспертизу нормативных правовых актов органов, организаций, их должностных лиц по вопросам, касающимся: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прав, свобод и обязанностей человека и гражданина;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государственной и муниципальной собственности, государственной и муниципальной службы,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бюджетного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налогового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таможенного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лесного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водного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земельного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градостроительного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природоохранного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законодательства,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законодательства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 лицензировании, а также законодательства, регулирующего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деятельность государственных корпораций, фондов и иных организаций, создаваемых Российской Федерацией на основании федерального закона;</w:t>
      </w:r>
      <w:proofErr w:type="gramEnd"/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социальных гарантий лицам, замещающим (замещавшим) государственные или муниципальные должности, должности государственной или муниципальной службы.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3. Федеральный орган исполнительной власти в области юстиции проводит антикоррупционную экспертизу: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1) проектов федеральных законов, проектов указов Президента Российской Федерации и проектов постановлений Правительства Российской Федерации, разрабатываемых федеральными органами исполнительной власти, иными государственными органами и организациями, - при проведении их правовой экспертизы;</w:t>
      </w:r>
      <w:proofErr w:type="gramEnd"/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2) проектов поправок Правительства Российской Федерации к проектам федеральных законов, подготовленным федеральными органами исполнительной власти, иными государственными органами и организациями, - при проведении их правовой экспертизы;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Федеральных законов от 21.11.2011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329-ФЗ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от 21.10.2013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N 279-ФЗ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3) нормативных правовых актов федеральных органов 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уставов муниципальных образований и муниципальных правовых актов о внесении изменений в уставы муниципальных образований - при их государственной регистрации;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4) нормативных правовых актов субъектов Российской Федерации - при мониторинге их применения и при внесении сведений в федеральный регистр нормативных правовых актов субъектов Российской Федерации.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Органы, организации, их должностные лица проводят антикоррупционную экспертизу принятых ими нормативных правовых актов (проектов нормативных правовых актов) при проведении их правовой экспертизы и мониторинге их применения.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Органы, организации, их должностные лица в случае обнаружения в нормативных правовых актах (проектах нормативных правовых актов)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факторов, принятие 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мер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устранению которых не относится к их компетенции, информируют об этом органы прокуратуры.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 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Антикоррупционная экспертиза нормативных правовых актов, принятых реорганизованными и (или) упраздненными органами, организациями, проводится органами, организациями, которым переданы полномочия реорганизованных и (или) упраздненных органов, организаций, при мониторинге применения данных нормативных правовых актов.</w:t>
      </w:r>
      <w:proofErr w:type="gramEnd"/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асть 6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7. Антикоррупционная экспертиза нормативных правовых актов, принятых реорганизованными и (или) упраздненными органами, организациями, полномочия которых при реорганизации и (или) упразднении не переданы, проводится органом, к компетенции которого относится осуществление функции по выработке государственной политики и нормативно-правовому регулированию в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соответствующей сфере деятельности, при мониторинге применения данных нормативных правовых актов.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асть 7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8. 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 выявлении в нормативных правовых актах реорганизованных и (или) упраздненных органов, организаций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органы, организации, которым переданы полномочия реорганизованных и (или) упраздненных органов, организаций, либо орган, к компетенции которого относится осуществление функции по выработке государственной политики и нормативно-правовому регулированию в соответствующей сфере деятельности, принимают решение о разработке проекта нормативного правового акта, направленного на исключение из нормативного правового акта реорганизованных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(или) упраздненных органа, организации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(часть 8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4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Выявленные в нормативных правовых актах (проектах нормативных правовых актов)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отражаются: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1) в требовании прокурора об изменении нормативного правового акта или в обращении прокурора в суд в порядке, предусмотренном процессуальным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законодательством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Российской Федерации;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2)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заключении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составляемом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частями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4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 (далее - заключение).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В требовании прокурора об изменении нормативного правового акта и в заключении должны быть указаны выявленные в нормативном правовом акте (проекте нормативного правового акта)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и предложены способы их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 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Требование прокурора об изменении нормативного правового акта подлежит обязательному рассмотрению соответствующими органом, организацией или должностным лицом не позднее чем в десятидневный срок со дня поступления требования и учитывается в установленном порядке органом, организацией или должностным лицом, которые издали этот акт, в соответствии с их компетенцией.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Требование прокурора об изменении нормативного правового акта, направленное в законодательный (представительный) орган государственной власти субъекта Российской Федерации или в представительный орган местного самоуправления, подлежит обязательному рассмотрению на ближайшем заседании соответствующего органа и учитывается в установленном порядке органом, который издал этот акт, в соответствии с его компетенцией.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4. Требование прокурора об изменении нормативного правового акта может быть обжаловано в установленном порядке.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4.1. Заключения, составляемые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пунктом 3 части 3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закона, носят обязательный характер. 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При выявлении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 в нормативных правовых актах федеральных органов 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исполнительной власти, иных государственных органов и организаций, затрагивающих права, свободы и обязанности человека и гражданина, устанавливающих правовой статус организаций или имеющих межведомственный характер, а также в уставах муниципальных образований и муниципальных правовых актах о внесении изменений в уставы муниципальных образований указанные акты не подлежат государственной регистрации.</w:t>
      </w:r>
      <w:proofErr w:type="gramEnd"/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асть 4.1 введена Федеральным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законом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5. Заключения, составляемые при проведении антикоррупционной экспертизы в случаях, предусмотренных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пунктами 1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,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2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4 части 3 статьи 3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настоящего Федерального закона, носят рекомендательный характер и подлежат обязательному рассмотрению соответствующими органом, организацией или должностным лицом.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ч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асть 5 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6. Разногласия, возникающие при оценке указанных в заключении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факторов, разрешаются в порядке, установленном Правительством Российской Федерации.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(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Статья 5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1. Институты гражданского общества и граждане могут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порядке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, предусмотренном нормативными правовыми актами Российской Федерации, за счет собственных сре</w:t>
      </w:r>
      <w:proofErr w:type="gram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дств пр</w:t>
      </w:r>
      <w:proofErr w:type="gram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оводить независимую антикоррупционную экспертизу нормативных правовых актов (проектов нормативных правовых актов).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Порядок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и условия аккредитации экспертов по проведению независимой антикоррупционной экспертизы нормативных правовых актов (проектов нормативных правовых актов) устанавливаются федеральным органом исполнительной власти в области юстиции.</w:t>
      </w:r>
    </w:p>
    <w:p w:rsidR="00E3162C" w:rsidRPr="00E3162C" w:rsidRDefault="00E3162C" w:rsidP="00E3162C">
      <w:pPr>
        <w:spacing w:after="0" w:line="288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(в ред. Федерального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закона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от 21.11.2011 N 329-ФЗ)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2. В </w:t>
      </w:r>
      <w:r w:rsidRPr="00E3162C">
        <w:rPr>
          <w:rFonts w:ascii="Verdana" w:eastAsia="Times New Roman" w:hAnsi="Verdana" w:cs="Times New Roman"/>
          <w:color w:val="0000FF"/>
          <w:sz w:val="21"/>
          <w:szCs w:val="21"/>
          <w:u w:val="single"/>
          <w:lang w:eastAsia="ru-RU"/>
        </w:rPr>
        <w:t>заключении</w:t>
      </w: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по результатам независимой антикоррупционной экспертизы должны быть указаны выявленные в нормативном правовом акте (проекте нормативного правового акта)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коррупциогенные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факторы и предложены способы их устранения.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3. Заключение по результатам независимой антикоррупционной экспертизы носит рекомендательный характер и подлежит обязательному рассмотрению органом, организацией или должностным лицом, которым оно направлено, в тридцатидневный срок со дня его получения. По результатам рассмотрения гражданину или организации, проводившим независимую экспертизу, направляется мотивированный ответ, за исключением случаев, когда в заключении отсутствует предложение о способе устранения выявленных </w:t>
      </w:r>
      <w:proofErr w:type="spellStart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коррупциогенных</w:t>
      </w:r>
      <w:proofErr w:type="spellEnd"/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факторов.</w:t>
      </w:r>
    </w:p>
    <w:p w:rsidR="00E3162C" w:rsidRPr="00E3162C" w:rsidRDefault="00E3162C" w:rsidP="00E3162C">
      <w:pPr>
        <w:spacing w:after="0" w:line="288" w:lineRule="auto"/>
        <w:ind w:firstLine="547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Президент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Российской Федерации</w:t>
      </w:r>
    </w:p>
    <w:p w:rsidR="00E3162C" w:rsidRPr="00E3162C" w:rsidRDefault="00E3162C" w:rsidP="00E3162C">
      <w:pPr>
        <w:spacing w:after="0" w:line="36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Д.МЕДВЕДЕВ</w:t>
      </w:r>
    </w:p>
    <w:p w:rsidR="00E3162C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lastRenderedPageBreak/>
        <w:t>Москва, Кремль</w:t>
      </w:r>
    </w:p>
    <w:p w:rsidR="00E3162C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17 июля 2009 года</w:t>
      </w:r>
    </w:p>
    <w:p w:rsidR="00500B07" w:rsidRPr="00E3162C" w:rsidRDefault="00E3162C" w:rsidP="00E3162C">
      <w:pPr>
        <w:spacing w:after="0" w:line="360" w:lineRule="auto"/>
        <w:rPr>
          <w:rFonts w:ascii="Verdana" w:eastAsia="Times New Roman" w:hAnsi="Verdana" w:cs="Times New Roman"/>
          <w:sz w:val="21"/>
          <w:szCs w:val="21"/>
          <w:lang w:val="en-US" w:eastAsia="ru-RU"/>
        </w:rPr>
      </w:pPr>
      <w:r w:rsidRPr="00E3162C">
        <w:rPr>
          <w:rFonts w:ascii="Verdana" w:eastAsia="Times New Roman" w:hAnsi="Verdana" w:cs="Times New Roman"/>
          <w:sz w:val="21"/>
          <w:szCs w:val="21"/>
          <w:lang w:eastAsia="ru-RU"/>
        </w:rPr>
        <w:t>N 172-ФЗ</w:t>
      </w:r>
      <w:bookmarkStart w:id="0" w:name="_GoBack"/>
      <w:bookmarkEnd w:id="0"/>
    </w:p>
    <w:sectPr w:rsidR="00500B07" w:rsidRPr="00E31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62C"/>
    <w:rsid w:val="00500B07"/>
    <w:rsid w:val="00E31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0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1741</Words>
  <Characters>9927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2015-10-01T17:59:00Z</dcterms:created>
  <dcterms:modified xsi:type="dcterms:W3CDTF">2015-10-01T18:00:00Z</dcterms:modified>
</cp:coreProperties>
</file>